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B97FBB" w:rsidP="003E6363">
            <w:pPr>
              <w:rPr>
                <w:b/>
              </w:rPr>
            </w:pPr>
            <w:r w:rsidRPr="00B97FBB">
              <w:rPr>
                <w:b/>
              </w:rPr>
              <w:t>Технологическая карта урока №29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B97FBB" w:rsidRDefault="009951F9" w:rsidP="003E6363"/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r w:rsidRPr="00B97FBB">
              <w:t>Русский язык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r w:rsidRPr="00B97FBB">
              <w:t>1</w:t>
            </w:r>
            <w:proofErr w:type="gramStart"/>
            <w:r w:rsidRPr="00B97FBB">
              <w:t xml:space="preserve"> А</w:t>
            </w:r>
            <w:proofErr w:type="gramEnd"/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pPr>
              <w:rPr>
                <w:b/>
              </w:rPr>
            </w:pPr>
            <w:r w:rsidRPr="00B97FBB">
              <w:rPr>
                <w:b/>
              </w:rPr>
              <w:t xml:space="preserve"> 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pPr>
              <w:rPr>
                <w:b/>
              </w:rPr>
            </w:pPr>
            <w:r w:rsidRPr="00B97FBB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BB" w:rsidRPr="00B97FBB" w:rsidRDefault="00B97FBB" w:rsidP="00B97FBB">
            <w:r w:rsidRPr="00B97FBB">
              <w:t xml:space="preserve"> </w:t>
            </w:r>
            <w:r w:rsidRPr="00B97FBB">
              <w:t xml:space="preserve">Письмо заглавной и строчной буквы </w:t>
            </w:r>
            <w:r w:rsidRPr="00B97FBB">
              <w:rPr>
                <w:i/>
                <w:iCs/>
              </w:rPr>
              <w:t>«</w:t>
            </w:r>
            <w:r w:rsidRPr="00B97FBB">
              <w:rPr>
                <w:b/>
                <w:bCs/>
                <w:i/>
                <w:iCs/>
              </w:rPr>
              <w:t>И, и»</w:t>
            </w:r>
            <w:r w:rsidRPr="00B97FBB">
              <w:rPr>
                <w:i/>
                <w:iCs/>
              </w:rPr>
              <w:t>.</w:t>
            </w:r>
          </w:p>
          <w:p w:rsidR="00F56AF4" w:rsidRPr="00B97FBB" w:rsidRDefault="00F56AF4" w:rsidP="00F56AF4">
            <w:pPr>
              <w:rPr>
                <w:b/>
                <w:bCs/>
                <w:i/>
                <w:iCs/>
              </w:rPr>
            </w:pPr>
          </w:p>
          <w:p w:rsidR="009951F9" w:rsidRPr="00B97FBB" w:rsidRDefault="00E04BE2" w:rsidP="00F56AF4">
            <w:r w:rsidRPr="00B97FBB">
              <w:rPr>
                <w:b/>
              </w:rPr>
              <w:t xml:space="preserve"> </w:t>
            </w:r>
            <w:r w:rsidRPr="00B97FBB">
              <w:t xml:space="preserve"> </w:t>
            </w:r>
            <w:r w:rsidR="00DC6715" w:rsidRPr="00B97FBB">
              <w:rPr>
                <w:b/>
              </w:rPr>
              <w:t xml:space="preserve"> 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r w:rsidRPr="00B97FBB">
              <w:t>Начальная школа 21 век</w:t>
            </w:r>
          </w:p>
        </w:tc>
      </w:tr>
      <w:tr w:rsidR="009951F9" w:rsidRPr="00B97FBB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Необходимое аппаратное и программное обеспечение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r w:rsidRPr="00B97FBB">
              <w:t>Прописи М.М. Безруких к учебнику «Букварь»</w:t>
            </w:r>
          </w:p>
          <w:p w:rsidR="009951F9" w:rsidRPr="00B97FBB" w:rsidRDefault="009951F9" w:rsidP="003E6363">
            <w:r w:rsidRPr="00B97FBB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B97FBB">
              <w:t>С.В.Иванова</w:t>
            </w:r>
            <w:proofErr w:type="spellEnd"/>
            <w:r w:rsidRPr="00B97FBB">
              <w:t xml:space="preserve">. М.: </w:t>
            </w:r>
            <w:proofErr w:type="spellStart"/>
            <w:r w:rsidRPr="00B97FBB">
              <w:t>Вентана</w:t>
            </w:r>
            <w:proofErr w:type="spellEnd"/>
            <w:r w:rsidRPr="00B97FBB">
              <w:t xml:space="preserve"> – Граф, 2013.</w:t>
            </w:r>
          </w:p>
        </w:tc>
      </w:tr>
      <w:tr w:rsidR="009951F9" w:rsidRPr="00B97FBB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9951F9" w:rsidP="003E6363">
            <w:r w:rsidRPr="00B97FBB">
              <w:t>Использованные ресурсы: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97FBB" w:rsidRDefault="00B97FBB" w:rsidP="00F56AF4">
            <w:pPr>
              <w:autoSpaceDE w:val="0"/>
              <w:autoSpaceDN w:val="0"/>
              <w:adjustRightInd w:val="0"/>
              <w:spacing w:before="60" w:line="242" w:lineRule="auto"/>
              <w:jc w:val="both"/>
            </w:pPr>
            <w:r w:rsidRPr="00B97FBB">
              <w:t xml:space="preserve"> </w:t>
            </w:r>
            <w:r w:rsidR="00F56AF4" w:rsidRPr="00B97FBB">
              <w:rPr>
                <w:color w:val="000000"/>
              </w:rPr>
              <w:t xml:space="preserve"> </w:t>
            </w:r>
            <w:r w:rsidRPr="00B97FBB">
              <w:t>познакомить с гласной буквой</w:t>
            </w:r>
            <w:proofErr w:type="gramStart"/>
            <w:r w:rsidRPr="00B97FBB">
              <w:t xml:space="preserve"> </w:t>
            </w:r>
            <w:r w:rsidRPr="00B97FBB">
              <w:rPr>
                <w:b/>
                <w:bCs/>
                <w:i/>
                <w:iCs/>
              </w:rPr>
              <w:t>И</w:t>
            </w:r>
            <w:proofErr w:type="gramEnd"/>
            <w:r w:rsidRPr="00B97FBB">
              <w:rPr>
                <w:b/>
                <w:bCs/>
              </w:rPr>
              <w:t>,</w:t>
            </w:r>
            <w:r w:rsidRPr="00B97FBB">
              <w:rPr>
                <w:b/>
                <w:bCs/>
                <w:i/>
                <w:iCs/>
              </w:rPr>
              <w:t xml:space="preserve"> и</w:t>
            </w:r>
            <w:r w:rsidRPr="00B97FBB">
              <w:t xml:space="preserve">; учить писать заглавную букву </w:t>
            </w:r>
            <w:r w:rsidRPr="00B97FBB">
              <w:rPr>
                <w:b/>
                <w:bCs/>
                <w:i/>
                <w:iCs/>
              </w:rPr>
              <w:t>И</w:t>
            </w:r>
            <w:r w:rsidRPr="00B97FBB">
              <w:t>; развивать мелкую моторику, глазомер</w:t>
            </w:r>
          </w:p>
        </w:tc>
      </w:tr>
      <w:tr w:rsidR="009951F9" w:rsidRPr="00B97FBB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Формируемые УУД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B97FBB" w:rsidRDefault="009951F9" w:rsidP="003E6363">
            <w:r w:rsidRPr="00B97FBB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B97FBB" w:rsidRDefault="00B97FBB" w:rsidP="00B97FBB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B97FBB">
              <w:rPr>
                <w:b/>
                <w:bCs/>
              </w:rPr>
              <w:t>Предметные:</w:t>
            </w:r>
            <w:r w:rsidRPr="00B97FBB">
              <w:t xml:space="preserve"> </w:t>
            </w:r>
            <w:r w:rsidRPr="00B97FBB">
              <w:rPr>
                <w:i/>
                <w:iCs/>
              </w:rPr>
              <w:t>знают</w:t>
            </w:r>
            <w:r w:rsidRPr="00B97FBB">
              <w:t xml:space="preserve"> обозначение звуков </w:t>
            </w:r>
            <w:r w:rsidRPr="00B97FBB">
              <w:rPr>
                <w:color w:val="000000"/>
              </w:rPr>
              <w:t xml:space="preserve">[о], [а], [у] буквами; правила письма изученных букв; </w:t>
            </w:r>
            <w:r w:rsidRPr="00B97FBB">
              <w:rPr>
                <w:i/>
                <w:iCs/>
                <w:color w:val="000000"/>
              </w:rPr>
              <w:t>умеют</w:t>
            </w:r>
            <w:r w:rsidRPr="00B97FBB">
              <w:rPr>
                <w:color w:val="000000"/>
              </w:rPr>
              <w:t xml:space="preserve"> вписывать в слова знакомые буквы с опорой на звуковые модели слов; выполнять соотношение звуков и бу</w:t>
            </w:r>
            <w:proofErr w:type="gramStart"/>
            <w:r w:rsidRPr="00B97FBB">
              <w:rPr>
                <w:color w:val="000000"/>
              </w:rPr>
              <w:t>кв в сл</w:t>
            </w:r>
            <w:proofErr w:type="gramEnd"/>
            <w:r w:rsidRPr="00B97FBB">
              <w:rPr>
                <w:color w:val="000000"/>
              </w:rPr>
              <w:t xml:space="preserve">овах с йотированными гласными; соблюдать </w:t>
            </w:r>
            <w:r w:rsidRPr="00B97FBB">
              <w:t>гигиенические требования при письме</w:t>
            </w:r>
            <w:r w:rsidRPr="00B97FBB">
              <w:rPr>
                <w:i/>
                <w:iCs/>
              </w:rPr>
              <w:t>; получат возможность</w:t>
            </w:r>
            <w:r w:rsidRPr="00B97FBB">
              <w:t xml:space="preserve"> </w:t>
            </w:r>
            <w:r w:rsidRPr="00B97FBB">
              <w:rPr>
                <w:i/>
                <w:iCs/>
              </w:rPr>
              <w:t>научиться</w:t>
            </w:r>
            <w:r w:rsidRPr="00B97FBB">
              <w:t xml:space="preserve"> обозначать звуки [у], [о] и [а] буквами.</w:t>
            </w:r>
          </w:p>
        </w:tc>
      </w:tr>
      <w:tr w:rsidR="009951F9" w:rsidRPr="00B97FBB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B97FBB" w:rsidRDefault="009951F9" w:rsidP="003E6363">
            <w:proofErr w:type="spellStart"/>
            <w:r w:rsidRPr="00B97FBB">
              <w:t>Метапредметные</w:t>
            </w:r>
            <w:proofErr w:type="spellEnd"/>
            <w:r w:rsidRPr="00B97FBB">
              <w:t xml:space="preserve"> умения:</w:t>
            </w:r>
          </w:p>
          <w:p w:rsidR="009951F9" w:rsidRPr="00B97FBB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BB" w:rsidRPr="00B97FBB" w:rsidRDefault="00B97FBB" w:rsidP="00B97FB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B97FBB">
              <w:rPr>
                <w:spacing w:val="30"/>
              </w:rPr>
              <w:t>Познавательные</w:t>
            </w:r>
            <w:r w:rsidRPr="00B97FBB">
              <w:t xml:space="preserve">: </w:t>
            </w:r>
            <w:proofErr w:type="spellStart"/>
            <w:r w:rsidRPr="00B97FBB">
              <w:rPr>
                <w:i/>
                <w:iCs/>
              </w:rPr>
              <w:t>общеучебные</w:t>
            </w:r>
            <w:proofErr w:type="spellEnd"/>
            <w:r w:rsidRPr="00B97FBB">
              <w:rPr>
                <w:i/>
                <w:iCs/>
              </w:rPr>
              <w:t xml:space="preserve"> –</w:t>
            </w:r>
            <w:r w:rsidRPr="00B97FBB">
              <w:t xml:space="preserve"> понимание</w:t>
            </w:r>
            <w:r w:rsidRPr="00B97FBB">
              <w:rPr>
                <w:i/>
                <w:iCs/>
              </w:rPr>
              <w:t xml:space="preserve"> </w:t>
            </w:r>
            <w:r w:rsidRPr="00B97FBB">
              <w:t xml:space="preserve">соотношения звука и соответствующей ему буквы; усвоение функций букв </w:t>
            </w:r>
            <w:r w:rsidRPr="00B97FBB">
              <w:rPr>
                <w:b/>
                <w:bCs/>
                <w:i/>
                <w:iCs/>
                <w:color w:val="000000"/>
              </w:rPr>
              <w:t xml:space="preserve">е, </w:t>
            </w:r>
            <w:r w:rsidRPr="00B97FBB">
              <w:rPr>
                <w:b/>
                <w:bCs/>
                <w:i/>
                <w:iCs/>
              </w:rPr>
              <w:t>ё, ю, я</w:t>
            </w:r>
            <w:r w:rsidRPr="00B97FBB">
              <w:t xml:space="preserve">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B97FBB">
              <w:rPr>
                <w:i/>
                <w:iCs/>
              </w:rPr>
              <w:t>логические –</w:t>
            </w:r>
            <w:r w:rsidRPr="00B97FBB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B97FBB" w:rsidRPr="00B97FBB" w:rsidRDefault="00B97FBB" w:rsidP="00B97FB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B97FBB">
              <w:rPr>
                <w:spacing w:val="30"/>
              </w:rPr>
              <w:t>Регулятивные</w:t>
            </w:r>
            <w:r w:rsidRPr="00B97FBB">
              <w:t>:</w:t>
            </w:r>
            <w:r w:rsidRPr="00B97FBB">
              <w:rPr>
                <w:spacing w:val="30"/>
              </w:rPr>
              <w:t xml:space="preserve"> </w:t>
            </w:r>
            <w:r w:rsidRPr="00B97FBB">
              <w:rPr>
                <w:i/>
                <w:iCs/>
              </w:rPr>
              <w:t>умеют</w:t>
            </w:r>
            <w:r w:rsidRPr="00B97FBB">
              <w:t xml:space="preserve"> адекватно воспринимать </w:t>
            </w:r>
            <w:proofErr w:type="gramStart"/>
            <w:r w:rsidRPr="00B97FBB">
              <w:t>комментарий результатов</w:t>
            </w:r>
            <w:proofErr w:type="gramEnd"/>
            <w:r w:rsidRPr="00B97FBB">
              <w:t xml:space="preserve"> деятельности со стороны учителя; удерживать внимание при решении учебных задач.</w:t>
            </w:r>
          </w:p>
          <w:p w:rsidR="009951F9" w:rsidRPr="00B97FBB" w:rsidRDefault="00B97FBB" w:rsidP="00B97FBB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B97FBB">
              <w:rPr>
                <w:spacing w:val="30"/>
              </w:rPr>
              <w:t>Коммуникативные</w:t>
            </w:r>
            <w:r w:rsidRPr="00B97FBB">
              <w:t>:</w:t>
            </w:r>
            <w:r w:rsidRPr="00B97FBB">
              <w:rPr>
                <w:i/>
                <w:iCs/>
              </w:rPr>
              <w:t xml:space="preserve"> умеют</w:t>
            </w:r>
            <w:r w:rsidRPr="00B97FBB">
              <w:t xml:space="preserve"> выстраивать коммуникативно-речевые действия; учитывать разные мнения и стремиться к координации действий в сотрудничестве с коллективом.</w:t>
            </w:r>
            <w:bookmarkStart w:id="0" w:name="_GoBack"/>
            <w:bookmarkEnd w:id="0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На уроке я сижу –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Не шумлю и не кричу,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Руку тихо поднимаю,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Если спросят, отвечаю.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Молоток я раздобыл,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Из дощечек букву сбил.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Сколько здесь дощечек?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– Три!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>– А какая буква?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450"/>
            </w:pPr>
            <w:r>
              <w:t xml:space="preserve">– </w:t>
            </w:r>
            <w:r>
              <w:rPr>
                <w:b/>
                <w:bCs/>
                <w:i/>
                <w:iCs/>
              </w:rPr>
              <w:t>И</w:t>
            </w:r>
            <w:r>
              <w:t>!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297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 xml:space="preserve">Е. </w:t>
            </w:r>
            <w:proofErr w:type="spellStart"/>
            <w:r>
              <w:rPr>
                <w:i/>
                <w:iCs/>
              </w:rPr>
              <w:t>Тарлапан</w:t>
            </w:r>
            <w:proofErr w:type="spellEnd"/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Рассмотрите букву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И</w:t>
            </w:r>
            <w:proofErr w:type="gramEnd"/>
            <w:r>
              <w:rPr>
                <w:b/>
                <w:bCs/>
              </w:rPr>
              <w:t xml:space="preserve">, </w:t>
            </w:r>
            <w:r>
              <w:rPr>
                <w:b/>
                <w:bCs/>
                <w:i/>
                <w:iCs/>
              </w:rPr>
              <w:t>и</w:t>
            </w:r>
            <w:r>
              <w:t>.</w:t>
            </w:r>
            <w:r>
              <w:rPr>
                <w:b/>
                <w:bCs/>
              </w:rPr>
              <w:t xml:space="preserve"> </w:t>
            </w:r>
            <w:r>
              <w:t xml:space="preserve">На что похожа буква </w:t>
            </w:r>
            <w:r>
              <w:rPr>
                <w:b/>
                <w:bCs/>
                <w:i/>
                <w:iCs/>
              </w:rPr>
              <w:t>И</w:t>
            </w:r>
            <w:r>
              <w:t xml:space="preserve">?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>
              <w:t>– Сравните заглавную и маленькую буквы между собой.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Известный детский писатель С. Я. Маршак сочинил стихотворение об этой букве.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Хорошо читающий ученик читает стихотворение в учебнике. Остальные рассматривают иллюстрацию.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b/>
                <w:bCs/>
              </w:rPr>
            </w:pPr>
            <w:r>
              <w:t xml:space="preserve">– Сегодня мы </w:t>
            </w:r>
            <w:proofErr w:type="gramStart"/>
            <w:r>
              <w:t xml:space="preserve">познакомимся с буквой </w:t>
            </w:r>
            <w:r>
              <w:rPr>
                <w:b/>
                <w:bCs/>
                <w:i/>
                <w:iCs/>
              </w:rPr>
              <w:t>И</w:t>
            </w:r>
            <w:r>
              <w:t>. Проведем</w:t>
            </w:r>
            <w:proofErr w:type="gramEnd"/>
            <w:r>
              <w:t xml:space="preserve"> звуковой анализ новых слов, поиграем в уже полюбившуюся игру «Живые звуки» и научимся писать заглавную букву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</w:rPr>
              <w:t>.</w:t>
            </w:r>
          </w:p>
          <w:p w:rsidR="009951F9" w:rsidRPr="00EE6C72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B97FBB" w:rsidRDefault="00B97FBB" w:rsidP="00B97FBB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 Работа по учебнику. Звуковой анализ слов «флаги», «гиря». Игра «Живые звуки».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Рассмотрите картинки в учебнике.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 доски работает один ученик.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Определите по схеме, сколько звуков в слове «флаги».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«флаги», соотнося проговаривание с движением указки по схеме: «Раз, два, три, указка, звуки оживи!»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 так, чтобы отчетливо был слышен первый звук.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Произнесите только первый звук. Дайте характеристику звуку. Обозначьте его фишкой. Какого цвета должна быть фишка?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 так, чтобы отчетливо был слышен второй звук.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lastRenderedPageBreak/>
              <w:t>– Произнесите только второй звук. Дайте характеристику звуку. Обозначьте его фишкой. Какого цвета должна быть фишка?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 так, чтобы отчетливо был слышен третий звук.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Произнесите только третий звук. Дайте характеристику звуку. Какой буквой обозначим звук?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 так, чтобы отчетливо был слышен четвертый звук.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Произнесите только четвертый звук. Дайте характеристику звуку. Обозначьте его фишкой. Какого цвета должна быть фишка?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слово «флаги» так, чтобы отчетливо был слышен пятый звук.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Произнесите только пятый звук, обозначьте его фишкой красного цвета.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слово. </w:t>
            </w:r>
            <w:r>
              <w:rPr>
                <w:i/>
                <w:iCs/>
              </w:rPr>
              <w:t>(Флаги.)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–Уберите первые четыре фишки. Какой звук остался? Назовите. </w:t>
            </w:r>
            <w:r>
              <w:rPr>
                <w:i/>
                <w:iCs/>
              </w:rPr>
              <w:t xml:space="preserve">(Звук </w:t>
            </w:r>
            <w:r>
              <w:rPr>
                <w:rFonts w:ascii="Symbol" w:hAnsi="Symbol" w:cs="Symbol"/>
                <w:i/>
                <w:iCs/>
                <w:noProof/>
              </w:rPr>
              <w:t></w:t>
            </w:r>
            <w:r>
              <w:rPr>
                <w:i/>
                <w:iCs/>
              </w:rPr>
              <w:t>и</w:t>
            </w:r>
            <w:r>
              <w:rPr>
                <w:rFonts w:ascii="Symbol" w:hAnsi="Symbol" w:cs="Symbol"/>
                <w:i/>
                <w:iCs/>
                <w:noProof/>
              </w:rPr>
              <w:t></w:t>
            </w:r>
            <w:r>
              <w:rPr>
                <w:rFonts w:ascii="Symbol" w:hAnsi="Symbol" w:cs="Symbol"/>
                <w:i/>
                <w:iCs/>
                <w:noProof/>
              </w:rPr>
              <w:t></w:t>
            </w:r>
            <w:r>
              <w:rPr>
                <w:i/>
                <w:iCs/>
              </w:rPr>
              <w:t>)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Дайте характеристику этого звука.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spacing w:val="45"/>
              </w:rPr>
              <w:t>Вывод</w:t>
            </w:r>
            <w:r>
              <w:t xml:space="preserve">: если в слове звук </w:t>
            </w:r>
            <w:r>
              <w:rPr>
                <w:rFonts w:ascii="Symbol" w:hAnsi="Symbol" w:cs="Symbol"/>
                <w:noProof/>
              </w:rPr>
              <w:t></w:t>
            </w:r>
            <w:r>
              <w:t>и</w:t>
            </w:r>
            <w:r>
              <w:rPr>
                <w:rFonts w:ascii="Symbol" w:hAnsi="Symbol" w:cs="Symbol"/>
                <w:noProof/>
              </w:rPr>
              <w:t></w:t>
            </w:r>
            <w:r>
              <w:t xml:space="preserve"> находится сразу после мягкого согласного, он обозначается буквой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i/>
                <w:iCs/>
              </w:rPr>
              <w:t>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i/>
                <w:iCs/>
              </w:rPr>
            </w:pPr>
            <w:r>
              <w:t xml:space="preserve">– Замените красную фишку буквой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i/>
                <w:iCs/>
              </w:rPr>
              <w:t>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line="252" w:lineRule="auto"/>
              <w:ind w:firstLine="360"/>
              <w:rPr>
                <w:i/>
                <w:iCs/>
              </w:rPr>
            </w:pPr>
            <w:r>
              <w:rPr>
                <w:i/>
                <w:iCs/>
              </w:rPr>
              <w:t>Аналогичная работа со словом «гиря».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b/>
                <w:bCs/>
              </w:rPr>
            </w:pPr>
            <w:r>
              <w:rPr>
                <w:b/>
                <w:bCs/>
              </w:rPr>
              <w:t>2. Работа по таблице гласных букв.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В русском языке 10 гласных букв. Посчитайте, сколько букв мы узнали. Назовите эти буквы по таблице сверху вниз.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Назовите гласные, обозначающие твердость (мягкость) предыдущего согласного.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spacing w:val="45"/>
              </w:rPr>
            </w:pPr>
            <w:r>
              <w:rPr>
                <w:spacing w:val="45"/>
              </w:rPr>
              <w:t xml:space="preserve">Чтение букв с доски.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t xml:space="preserve">А – У – АУ                     И – Е – ИЕ                      У – </w:t>
            </w:r>
            <w:proofErr w:type="gramStart"/>
            <w:r>
              <w:t>Ю</w:t>
            </w:r>
            <w:proofErr w:type="gramEnd"/>
            <w:r>
              <w:t xml:space="preserve"> – УЮ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t xml:space="preserve">И – А – ИА                     </w:t>
            </w:r>
            <w:proofErr w:type="gramStart"/>
            <w:r>
              <w:t>Ы</w:t>
            </w:r>
            <w:proofErr w:type="gramEnd"/>
            <w:r>
              <w:t xml:space="preserve"> – Е – ЫЕ                    А – Я – АЯ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spacing w:val="45"/>
              </w:rPr>
              <w:t>Работа по карточкам</w:t>
            </w:r>
            <w:r>
              <w:rPr>
                <w:i/>
                <w:iCs/>
              </w:rPr>
              <w:t xml:space="preserve"> (читают хорошо читающие дети).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>
              <w:rPr>
                <w:spacing w:val="45"/>
              </w:rPr>
              <w:t>Карточка</w:t>
            </w:r>
            <w:r>
              <w:t xml:space="preserve"> 1.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color w:val="000000"/>
              </w:rPr>
            </w:pPr>
            <w:r>
              <w:t>– П</w:t>
            </w:r>
            <w:r>
              <w:rPr>
                <w:color w:val="000000"/>
              </w:rPr>
              <w:t>одчеркните в словах гласные буквы.</w:t>
            </w:r>
          </w:p>
          <w:p w:rsidR="00B97FBB" w:rsidRDefault="00B97FBB" w:rsidP="00B97FBB">
            <w:pPr>
              <w:tabs>
                <w:tab w:val="left" w:pos="2835"/>
                <w:tab w:val="left" w:pos="4395"/>
              </w:tabs>
              <w:autoSpaceDE w:val="0"/>
              <w:autoSpaceDN w:val="0"/>
              <w:adjustRightInd w:val="0"/>
              <w:spacing w:line="252" w:lineRule="auto"/>
              <w:ind w:firstLine="1140"/>
            </w:pPr>
            <w:r>
              <w:t>Ира</w:t>
            </w:r>
            <w:r>
              <w:tab/>
              <w:t xml:space="preserve">Иван </w:t>
            </w:r>
            <w:r>
              <w:tab/>
              <w:t>икра</w:t>
            </w:r>
          </w:p>
          <w:p w:rsidR="00B97FBB" w:rsidRDefault="00B97FBB" w:rsidP="00B97FBB">
            <w:pPr>
              <w:tabs>
                <w:tab w:val="left" w:pos="2835"/>
                <w:tab w:val="left" w:pos="4395"/>
              </w:tabs>
              <w:autoSpaceDE w:val="0"/>
              <w:autoSpaceDN w:val="0"/>
              <w:adjustRightInd w:val="0"/>
              <w:spacing w:line="252" w:lineRule="auto"/>
              <w:ind w:firstLine="1140"/>
            </w:pPr>
            <w:r>
              <w:t>пить</w:t>
            </w:r>
            <w:r>
              <w:tab/>
              <w:t>кони</w:t>
            </w:r>
            <w:r>
              <w:tab/>
              <w:t>игрок</w:t>
            </w:r>
          </w:p>
          <w:p w:rsidR="00B97FBB" w:rsidRDefault="00B97FBB" w:rsidP="00B97FBB">
            <w:pPr>
              <w:tabs>
                <w:tab w:val="left" w:pos="2835"/>
                <w:tab w:val="left" w:pos="4395"/>
              </w:tabs>
              <w:autoSpaceDE w:val="0"/>
              <w:autoSpaceDN w:val="0"/>
              <w:adjustRightInd w:val="0"/>
              <w:spacing w:line="252" w:lineRule="auto"/>
              <w:ind w:firstLine="1140"/>
            </w:pPr>
            <w:r>
              <w:t>зима</w:t>
            </w:r>
            <w:r>
              <w:tab/>
              <w:t>Лиза</w:t>
            </w:r>
            <w:r>
              <w:tab/>
              <w:t xml:space="preserve">иголки </w:t>
            </w:r>
          </w:p>
          <w:p w:rsidR="00B97FBB" w:rsidRDefault="00B97FBB" w:rsidP="00B97FBB">
            <w:pPr>
              <w:tabs>
                <w:tab w:val="left" w:pos="2835"/>
                <w:tab w:val="left" w:pos="4110"/>
              </w:tabs>
              <w:autoSpaceDE w:val="0"/>
              <w:autoSpaceDN w:val="0"/>
              <w:adjustRightInd w:val="0"/>
              <w:spacing w:line="252" w:lineRule="auto"/>
              <w:ind w:firstLine="1140"/>
            </w:pPr>
            <w:r>
              <w:t>игрушка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color w:val="000000"/>
              </w:rPr>
            </w:pPr>
            <w:r>
              <w:rPr>
                <w:color w:val="000000"/>
                <w:spacing w:val="45"/>
              </w:rPr>
              <w:t>Карточка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2.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after="120"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– Придумайте слова с буквой </w:t>
            </w:r>
            <w:r>
              <w:rPr>
                <w:b/>
                <w:bCs/>
                <w:i/>
                <w:iCs/>
                <w:color w:val="000000"/>
              </w:rPr>
              <w:t>и</w:t>
            </w:r>
            <w:r>
              <w:rPr>
                <w:color w:val="000000"/>
              </w:rPr>
              <w:t>.</w:t>
            </w:r>
          </w:p>
          <w:tbl>
            <w:tblPr>
              <w:tblW w:w="9000" w:type="dxa"/>
              <w:jc w:val="center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440"/>
              <w:gridCol w:w="426"/>
              <w:gridCol w:w="443"/>
              <w:gridCol w:w="427"/>
              <w:gridCol w:w="441"/>
              <w:gridCol w:w="427"/>
              <w:gridCol w:w="443"/>
              <w:gridCol w:w="427"/>
              <w:gridCol w:w="441"/>
              <w:gridCol w:w="427"/>
              <w:gridCol w:w="443"/>
              <w:gridCol w:w="427"/>
              <w:gridCol w:w="441"/>
              <w:gridCol w:w="427"/>
              <w:gridCol w:w="443"/>
              <w:gridCol w:w="427"/>
              <w:gridCol w:w="441"/>
              <w:gridCol w:w="427"/>
              <w:gridCol w:w="443"/>
              <w:gridCol w:w="427"/>
            </w:tblGrid>
            <w:tr w:rsidR="00B97FBB" w:rsidTr="00B97FBB">
              <w:trPr>
                <w:tblCellSpacing w:w="0" w:type="dxa"/>
                <w:jc w:val="center"/>
              </w:trPr>
              <w:tc>
                <w:tcPr>
                  <w:tcW w:w="3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и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и</w:t>
                  </w:r>
                </w:p>
              </w:tc>
              <w:tc>
                <w:tcPr>
                  <w:tcW w:w="434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и</w:t>
                  </w: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6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single" w:sz="6" w:space="0" w:color="auto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</w:rPr>
                    <w:t>и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97FBB" w:rsidRDefault="00B97FBB">
                  <w:pPr>
                    <w:autoSpaceDE w:val="0"/>
                    <w:autoSpaceDN w:val="0"/>
                    <w:adjustRightInd w:val="0"/>
                    <w:spacing w:line="252" w:lineRule="auto"/>
                    <w:ind w:left="-60" w:right="-60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:rsidR="00B97FBB" w:rsidRDefault="00B97FBB" w:rsidP="00B97FBB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3. </w:t>
            </w:r>
            <w:r>
              <w:rPr>
                <w:b/>
                <w:bCs/>
              </w:rPr>
              <w:t>Работа по тетради «Я учусь писать и читать».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</w:pPr>
            <w:r>
              <w:rPr>
                <w:spacing w:val="45"/>
              </w:rPr>
              <w:t>Задание</w:t>
            </w:r>
            <w:r>
              <w:t xml:space="preserve"> 1.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Закрасьте в тетради голубым карандашом части рисунка, в которые вписана буква </w:t>
            </w:r>
            <w:r>
              <w:rPr>
                <w:b/>
                <w:bCs/>
                <w:i/>
                <w:iCs/>
              </w:rPr>
              <w:t>и</w:t>
            </w:r>
            <w:r>
              <w:t>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</w:pPr>
            <w:r>
              <w:rPr>
                <w:spacing w:val="45"/>
              </w:rPr>
              <w:t>Задание</w:t>
            </w:r>
            <w:r>
              <w:t xml:space="preserve"> 2.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Выполните звукобуквенный анализ слов, вписывая гласные буквы.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Что общего у слов </w:t>
            </w:r>
            <w:r>
              <w:rPr>
                <w:i/>
                <w:iCs/>
              </w:rPr>
              <w:t>гиря, лиса, вишня</w:t>
            </w:r>
            <w:r>
              <w:t xml:space="preserve">? </w:t>
            </w:r>
            <w:r>
              <w:rPr>
                <w:i/>
                <w:iCs/>
              </w:rPr>
              <w:t xml:space="preserve">(Количество гласных – 2, первый звук во всех словах – мягкий согласный, второй звук – </w:t>
            </w:r>
            <w:r>
              <w:rPr>
                <w:rFonts w:ascii="Symbol" w:hAnsi="Symbol" w:cs="Symbol"/>
                <w:noProof/>
              </w:rPr>
              <w:t></w:t>
            </w:r>
            <w:r>
              <w:rPr>
                <w:i/>
                <w:iCs/>
              </w:rPr>
              <w:t>и</w:t>
            </w:r>
            <w:r>
              <w:rPr>
                <w:rFonts w:ascii="Symbol" w:hAnsi="Symbol" w:cs="Symbol"/>
                <w:noProof/>
              </w:rPr>
              <w:t></w:t>
            </w:r>
            <w:r>
              <w:rPr>
                <w:i/>
                <w:iCs/>
              </w:rPr>
              <w:t xml:space="preserve">. Последний звук во всех словах – гласный </w:t>
            </w:r>
            <w:r>
              <w:rPr>
                <w:rFonts w:ascii="Symbol" w:hAnsi="Symbol" w:cs="Symbol"/>
                <w:noProof/>
              </w:rPr>
              <w:t></w:t>
            </w:r>
            <w:r>
              <w:rPr>
                <w:i/>
                <w:iCs/>
              </w:rPr>
              <w:t>а</w:t>
            </w:r>
            <w:r>
              <w:rPr>
                <w:rFonts w:ascii="Symbol" w:hAnsi="Symbol" w:cs="Symbol"/>
                <w:noProof/>
              </w:rPr>
              <w:t></w:t>
            </w:r>
            <w:r>
              <w:rPr>
                <w:i/>
                <w:iCs/>
              </w:rPr>
              <w:t>.)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34615" cy="5772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left="3450"/>
              <w:jc w:val="both"/>
              <w:rPr>
                <w:color w:val="000000"/>
              </w:rPr>
            </w:pPr>
            <w:r>
              <w:rPr>
                <w:color w:val="000000"/>
              </w:rPr>
              <w:t>Гуси серые летели.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left="3450"/>
              <w:jc w:val="both"/>
              <w:rPr>
                <w:color w:val="000000"/>
              </w:rPr>
            </w:pPr>
            <w:r>
              <w:rPr>
                <w:color w:val="000000"/>
              </w:rPr>
              <w:t>На полянку тихо сели.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left="3450"/>
              <w:jc w:val="both"/>
              <w:rPr>
                <w:color w:val="000000"/>
              </w:rPr>
            </w:pPr>
            <w:r>
              <w:rPr>
                <w:color w:val="000000"/>
              </w:rPr>
              <w:t>Походили, поклевали,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left="3450"/>
              <w:jc w:val="both"/>
              <w:rPr>
                <w:color w:val="000000"/>
              </w:rPr>
            </w:pPr>
            <w:r>
              <w:rPr>
                <w:color w:val="000000"/>
              </w:rPr>
              <w:t>Быстро, быстро побежали.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Работа с образцом заглавной буквы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b/>
                <w:bCs/>
              </w:rPr>
              <w:t>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</w:rPr>
              <w:t>И</w:t>
            </w:r>
            <w:r>
              <w:t xml:space="preserve">. Сравните печатную и письменную буквы. </w:t>
            </w:r>
            <w:proofErr w:type="gramStart"/>
            <w:r>
              <w:t xml:space="preserve">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И</w:t>
            </w:r>
            <w:r>
              <w:rPr>
                <w:i/>
                <w:iCs/>
              </w:rPr>
              <w:t xml:space="preserve">. (Буква </w:t>
            </w:r>
            <w:r>
              <w:rPr>
                <w:b/>
                <w:bCs/>
                <w:i/>
                <w:iCs/>
              </w:rPr>
              <w:t xml:space="preserve">И </w:t>
            </w:r>
            <w:r>
              <w:rPr>
                <w:i/>
                <w:iCs/>
              </w:rPr>
              <w:t>состоит из двух элементов.</w:t>
            </w:r>
            <w:proofErr w:type="gramEnd"/>
            <w:r>
              <w:rPr>
                <w:i/>
                <w:iCs/>
              </w:rPr>
              <w:t xml:space="preserve"> Заглавную букву</w:t>
            </w:r>
            <w:proofErr w:type="gramStart"/>
            <w:r>
              <w:rPr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И</w:t>
            </w:r>
            <w:proofErr w:type="gramEnd"/>
            <w:r>
              <w:rPr>
                <w:i/>
                <w:iCs/>
              </w:rPr>
              <w:t xml:space="preserve"> начинаем писать чуть ниже середины вспомогательной строки. Ведем линию вве</w:t>
            </w:r>
            <w:proofErr w:type="gramStart"/>
            <w:r>
              <w:rPr>
                <w:i/>
                <w:iCs/>
              </w:rPr>
              <w:t>рх впр</w:t>
            </w:r>
            <w:proofErr w:type="gramEnd"/>
            <w:r>
              <w:rPr>
                <w:i/>
                <w:iCs/>
              </w:rPr>
              <w:t>аво, закругляем, ведем наклонную палочку вниз к нижней линии рабочей строки. Чуть не дойдя до нижней линии рабочей строки, закругляем вправо, доводим до нижней линии и поднимаемся вве</w:t>
            </w:r>
            <w:proofErr w:type="gramStart"/>
            <w:r>
              <w:rPr>
                <w:i/>
                <w:iCs/>
              </w:rPr>
              <w:t>рх впр</w:t>
            </w:r>
            <w:proofErr w:type="gramEnd"/>
            <w:r>
              <w:rPr>
                <w:i/>
                <w:iCs/>
              </w:rPr>
              <w:t xml:space="preserve">аво до верхней линии рабочей строки.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Затем начинаем писать второй элемент. Он находится на том же уровне, что и первый. Начинаем писать от середины вспомогательной строки. </w:t>
            </w:r>
            <w:proofErr w:type="gramStart"/>
            <w:r>
              <w:rPr>
                <w:i/>
                <w:iCs/>
              </w:rPr>
              <w:t>Ведем вниз; чуть не дойдя до нижней линии рабочей строки, закругляем вправо, доводим до нижней линии и поднимаемся вверх вправо до середины рабочей строки.)</w:t>
            </w:r>
            <w:proofErr w:type="gramEnd"/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Запишите букву в воздухе под счет «</w:t>
            </w:r>
            <w:proofErr w:type="gramStart"/>
            <w:r>
              <w:t>и-раз</w:t>
            </w:r>
            <w:proofErr w:type="gramEnd"/>
            <w:r>
              <w:t>, и-два, и».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</w:pPr>
            <w:r>
              <w:rPr>
                <w:spacing w:val="45"/>
              </w:rPr>
              <w:t>Прописывание</w:t>
            </w:r>
            <w:r>
              <w:t xml:space="preserve"> второго элемента заглавной буквы </w:t>
            </w:r>
            <w:r>
              <w:rPr>
                <w:b/>
                <w:bCs/>
                <w:i/>
                <w:iCs/>
              </w:rPr>
              <w:t>И</w:t>
            </w:r>
            <w:r>
              <w:t>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Самостоятельно обведите и допишите буквы на 1–5-й строчках.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Прочитайте соединения букв на следующих строчках. Каким шрифтом они написаны? </w:t>
            </w:r>
            <w:r>
              <w:lastRenderedPageBreak/>
              <w:t xml:space="preserve">Сравните их. 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Прочитайте и подчеркните кличку ослика из мультфильма. Допишите строку.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before="60" w:after="60" w:line="252" w:lineRule="auto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Игра на внимание «Найди такую же тройку букв».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заданную тройку букв. Найдите </w:t>
            </w:r>
            <w:proofErr w:type="gramStart"/>
            <w:r>
              <w:t>такую</w:t>
            </w:r>
            <w:proofErr w:type="gramEnd"/>
            <w:r>
              <w:t xml:space="preserve"> же. Подчеркните ее синим карандашом. </w:t>
            </w:r>
          </w:p>
          <w:p w:rsidR="009951F9" w:rsidRPr="00F56AF4" w:rsidRDefault="009951F9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Какую букву мы научились писать? Расскажите о ней.</w:t>
            </w: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B97FBB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0279F-7515-4D7E-BF89-DF19388C8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2019-07-25T12:08:00Z</dcterms:created>
  <dcterms:modified xsi:type="dcterms:W3CDTF">2019-07-25T12:08:00Z</dcterms:modified>
</cp:coreProperties>
</file>